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658E8243" w:rsidR="004836BE" w:rsidRPr="005F03DF" w:rsidRDefault="004836BE" w:rsidP="00863552">
      <w:pPr>
        <w:rPr>
          <w:b/>
          <w:bCs/>
          <w:sz w:val="28"/>
          <w:szCs w:val="24"/>
        </w:rPr>
      </w:pPr>
      <w:r w:rsidRPr="005F03DF">
        <w:rPr>
          <w:b/>
          <w:bCs/>
          <w:sz w:val="28"/>
          <w:szCs w:val="24"/>
        </w:rPr>
        <w:t>C Kontraktsbestemmel</w:t>
      </w:r>
      <w:r w:rsidR="00BB2A95">
        <w:rPr>
          <w:b/>
          <w:bCs/>
          <w:sz w:val="28"/>
          <w:szCs w:val="24"/>
        </w:rPr>
        <w:t>s</w:t>
      </w:r>
      <w:r w:rsidRPr="005F03DF">
        <w:rPr>
          <w:b/>
          <w:bCs/>
          <w:sz w:val="28"/>
          <w:szCs w:val="24"/>
        </w:rPr>
        <w:t>er</w:t>
      </w:r>
      <w:r w:rsidR="00EC7134">
        <w:rPr>
          <w:b/>
          <w:bCs/>
          <w:sz w:val="28"/>
          <w:szCs w:val="24"/>
        </w:rPr>
        <w:br/>
      </w:r>
      <w:r w:rsidRPr="005F03DF">
        <w:rPr>
          <w:b/>
          <w:bCs/>
          <w:sz w:val="28"/>
          <w:szCs w:val="24"/>
        </w:rPr>
        <w:t>C</w:t>
      </w:r>
      <w:r w:rsidR="00A32374">
        <w:rPr>
          <w:b/>
          <w:bCs/>
          <w:sz w:val="28"/>
          <w:szCs w:val="24"/>
        </w:rPr>
        <w:t>4</w:t>
      </w:r>
      <w:r w:rsidRPr="005F03DF">
        <w:rPr>
          <w:b/>
          <w:bCs/>
          <w:sz w:val="28"/>
          <w:szCs w:val="24"/>
        </w:rPr>
        <w:t xml:space="preserve"> Spesielle kontraktsbestemmelser</w:t>
      </w:r>
      <w:r w:rsidR="00BB2A95">
        <w:rPr>
          <w:b/>
          <w:bCs/>
          <w:sz w:val="28"/>
          <w:szCs w:val="24"/>
        </w:rPr>
        <w:t xml:space="preserve"> for </w:t>
      </w:r>
      <w:r w:rsidR="00A32374">
        <w:rPr>
          <w:b/>
          <w:bCs/>
          <w:sz w:val="28"/>
          <w:szCs w:val="24"/>
        </w:rPr>
        <w:t>k</w:t>
      </w:r>
      <w:r w:rsidR="00BB2A95">
        <w:rPr>
          <w:b/>
          <w:bCs/>
          <w:sz w:val="28"/>
          <w:szCs w:val="24"/>
        </w:rPr>
        <w:t>ontrakte</w:t>
      </w:r>
      <w:r w:rsidR="00A32374">
        <w:rPr>
          <w:b/>
          <w:bCs/>
          <w:sz w:val="28"/>
          <w:szCs w:val="24"/>
        </w:rPr>
        <w:t>n</w:t>
      </w:r>
    </w:p>
    <w:p w14:paraId="5D9FFE7A" w14:textId="02D268B2" w:rsidR="004836BE" w:rsidRDefault="004836BE" w:rsidP="00D65A81"/>
    <w:p w14:paraId="71516542" w14:textId="6A03298D" w:rsidR="002626BF" w:rsidRPr="002A22EE" w:rsidRDefault="002A22EE" w:rsidP="00D65A81">
      <w:pPr>
        <w:rPr>
          <w:b/>
          <w:bCs/>
          <w:sz w:val="28"/>
          <w:szCs w:val="24"/>
        </w:rPr>
      </w:pPr>
      <w:r w:rsidRPr="002A22EE">
        <w:rPr>
          <w:b/>
          <w:bCs/>
          <w:sz w:val="28"/>
          <w:szCs w:val="24"/>
        </w:rPr>
        <w:t>Innhold</w:t>
      </w:r>
    </w:p>
    <w:p w14:paraId="0E74113F" w14:textId="6BF0523B" w:rsidR="00C6238E" w:rsidRDefault="00352C0F">
      <w:pPr>
        <w:pStyle w:val="INNH1"/>
        <w:rPr>
          <w:rFonts w:asciiTheme="minorHAnsi" w:eastAsiaTheme="minorEastAsia" w:hAnsiTheme="minorHAnsi"/>
          <w:b w:val="0"/>
          <w:noProof/>
          <w:kern w:val="2"/>
          <w:sz w:val="22"/>
          <w:lang w:eastAsia="nb-NO"/>
          <w14:ligatures w14:val="standardContextual"/>
        </w:rPr>
      </w:pPr>
      <w:r>
        <w:fldChar w:fldCharType="begin"/>
      </w:r>
      <w:r>
        <w:instrText xml:space="preserve"> TOC \o "1-4" \h \z \u </w:instrText>
      </w:r>
      <w:r>
        <w:fldChar w:fldCharType="separate"/>
      </w:r>
      <w:hyperlink w:anchor="_Toc165625183" w:history="1">
        <w:r w:rsidR="00C6238E" w:rsidRPr="00E03886">
          <w:rPr>
            <w:rStyle w:val="Hyperkobling"/>
            <w:noProof/>
          </w:rPr>
          <w:t>1</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rPr>
          <w:t>Prisregulering</w:t>
        </w:r>
        <w:r w:rsidR="00C6238E">
          <w:rPr>
            <w:noProof/>
            <w:webHidden/>
          </w:rPr>
          <w:tab/>
        </w:r>
        <w:r w:rsidR="00C6238E">
          <w:rPr>
            <w:noProof/>
            <w:webHidden/>
          </w:rPr>
          <w:fldChar w:fldCharType="begin"/>
        </w:r>
        <w:r w:rsidR="00C6238E">
          <w:rPr>
            <w:noProof/>
            <w:webHidden/>
          </w:rPr>
          <w:instrText xml:space="preserve"> PAGEREF _Toc165625183 \h </w:instrText>
        </w:r>
        <w:r w:rsidR="00C6238E">
          <w:rPr>
            <w:noProof/>
            <w:webHidden/>
          </w:rPr>
        </w:r>
        <w:r w:rsidR="00C6238E">
          <w:rPr>
            <w:noProof/>
            <w:webHidden/>
          </w:rPr>
          <w:fldChar w:fldCharType="separate"/>
        </w:r>
        <w:r w:rsidR="00C6238E">
          <w:rPr>
            <w:noProof/>
            <w:webHidden/>
          </w:rPr>
          <w:t>2</w:t>
        </w:r>
        <w:r w:rsidR="00C6238E">
          <w:rPr>
            <w:noProof/>
            <w:webHidden/>
          </w:rPr>
          <w:fldChar w:fldCharType="end"/>
        </w:r>
      </w:hyperlink>
    </w:p>
    <w:p w14:paraId="15C6691E" w14:textId="267EC1D2" w:rsidR="00C6238E" w:rsidRDefault="00000000">
      <w:pPr>
        <w:pStyle w:val="INNH1"/>
        <w:rPr>
          <w:rFonts w:asciiTheme="minorHAnsi" w:eastAsiaTheme="minorEastAsia" w:hAnsiTheme="minorHAnsi"/>
          <w:b w:val="0"/>
          <w:noProof/>
          <w:kern w:val="2"/>
          <w:sz w:val="22"/>
          <w:lang w:eastAsia="nb-NO"/>
          <w14:ligatures w14:val="standardContextual"/>
        </w:rPr>
      </w:pPr>
      <w:hyperlink w:anchor="_Toc165625184" w:history="1">
        <w:r w:rsidR="00C6238E" w:rsidRPr="00E03886">
          <w:rPr>
            <w:rStyle w:val="Hyperkobling"/>
            <w:noProof/>
            <w:highlight w:val="lightGray"/>
          </w:rPr>
          <w:t>2</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Sikkerhet, helse og arbeidsmiljø - Hovedbedrift og samordningansvar (Se C2 punkt 29.5)</w:t>
        </w:r>
        <w:r w:rsidR="00C6238E">
          <w:rPr>
            <w:noProof/>
            <w:webHidden/>
          </w:rPr>
          <w:tab/>
        </w:r>
        <w:r w:rsidR="00C6238E">
          <w:rPr>
            <w:noProof/>
            <w:webHidden/>
          </w:rPr>
          <w:fldChar w:fldCharType="begin"/>
        </w:r>
        <w:r w:rsidR="00C6238E">
          <w:rPr>
            <w:noProof/>
            <w:webHidden/>
          </w:rPr>
          <w:instrText xml:space="preserve"> PAGEREF _Toc165625184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77BB6575" w14:textId="771C86BB" w:rsidR="00C6238E" w:rsidRDefault="00000000">
      <w:pPr>
        <w:pStyle w:val="INNH1"/>
        <w:rPr>
          <w:rFonts w:asciiTheme="minorHAnsi" w:eastAsiaTheme="minorEastAsia" w:hAnsiTheme="minorHAnsi"/>
          <w:b w:val="0"/>
          <w:noProof/>
          <w:kern w:val="2"/>
          <w:sz w:val="22"/>
          <w:lang w:eastAsia="nb-NO"/>
          <w14:ligatures w14:val="standardContextual"/>
        </w:rPr>
      </w:pPr>
      <w:hyperlink w:anchor="_Toc165625185" w:history="1">
        <w:r w:rsidR="00C6238E" w:rsidRPr="00E03886">
          <w:rPr>
            <w:rStyle w:val="Hyperkobling"/>
            <w:noProof/>
            <w:highlight w:val="lightGray"/>
          </w:rPr>
          <w:t>3</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Ytre miljø - Hensyn til omgivelsene (Se C2 punkt 30.2)</w:t>
        </w:r>
        <w:r w:rsidR="00C6238E">
          <w:rPr>
            <w:noProof/>
            <w:webHidden/>
          </w:rPr>
          <w:tab/>
        </w:r>
        <w:r w:rsidR="00C6238E">
          <w:rPr>
            <w:noProof/>
            <w:webHidden/>
          </w:rPr>
          <w:fldChar w:fldCharType="begin"/>
        </w:r>
        <w:r w:rsidR="00C6238E">
          <w:rPr>
            <w:noProof/>
            <w:webHidden/>
          </w:rPr>
          <w:instrText xml:space="preserve"> PAGEREF _Toc165625185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6B30373B" w14:textId="0CFC29F2" w:rsidR="00C6238E" w:rsidRDefault="00000000">
      <w:pPr>
        <w:pStyle w:val="INNH1"/>
        <w:rPr>
          <w:rFonts w:asciiTheme="minorHAnsi" w:eastAsiaTheme="minorEastAsia" w:hAnsiTheme="minorHAnsi"/>
          <w:b w:val="0"/>
          <w:noProof/>
          <w:kern w:val="2"/>
          <w:sz w:val="22"/>
          <w:lang w:eastAsia="nb-NO"/>
          <w14:ligatures w14:val="standardContextual"/>
        </w:rPr>
      </w:pPr>
      <w:hyperlink w:anchor="_Toc165625186" w:history="1">
        <w:r w:rsidR="00C6238E" w:rsidRPr="00E03886">
          <w:rPr>
            <w:rStyle w:val="Hyperkobling"/>
            <w:noProof/>
            <w:highlight w:val="lightGray"/>
          </w:rPr>
          <w:t>4</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Krav til kjøretøy</w:t>
        </w:r>
        <w:r w:rsidR="00C6238E">
          <w:rPr>
            <w:noProof/>
            <w:webHidden/>
          </w:rPr>
          <w:tab/>
        </w:r>
        <w:r w:rsidR="00C6238E">
          <w:rPr>
            <w:noProof/>
            <w:webHidden/>
          </w:rPr>
          <w:fldChar w:fldCharType="begin"/>
        </w:r>
        <w:r w:rsidR="00C6238E">
          <w:rPr>
            <w:noProof/>
            <w:webHidden/>
          </w:rPr>
          <w:instrText xml:space="preserve"> PAGEREF _Toc165625186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33C3CAD8" w14:textId="6DC6A7F1" w:rsidR="00C6238E" w:rsidRDefault="00000000">
      <w:pPr>
        <w:pStyle w:val="INNH1"/>
        <w:rPr>
          <w:rFonts w:asciiTheme="minorHAnsi" w:eastAsiaTheme="minorEastAsia" w:hAnsiTheme="minorHAnsi"/>
          <w:b w:val="0"/>
          <w:noProof/>
          <w:kern w:val="2"/>
          <w:sz w:val="22"/>
          <w:lang w:eastAsia="nb-NO"/>
          <w14:ligatures w14:val="standardContextual"/>
        </w:rPr>
      </w:pPr>
      <w:hyperlink w:anchor="_Toc165625187" w:history="1">
        <w:r w:rsidR="00C6238E" w:rsidRPr="00E03886">
          <w:rPr>
            <w:rStyle w:val="Hyperkobling"/>
            <w:noProof/>
            <w:highlight w:val="lightGray"/>
          </w:rPr>
          <w:t>5</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Forbedringer og utviklingsarbeider (Se C3 punkt 11)</w:t>
        </w:r>
        <w:r w:rsidR="00C6238E">
          <w:rPr>
            <w:noProof/>
            <w:webHidden/>
          </w:rPr>
          <w:tab/>
        </w:r>
        <w:r w:rsidR="00C6238E">
          <w:rPr>
            <w:noProof/>
            <w:webHidden/>
          </w:rPr>
          <w:fldChar w:fldCharType="begin"/>
        </w:r>
        <w:r w:rsidR="00C6238E">
          <w:rPr>
            <w:noProof/>
            <w:webHidden/>
          </w:rPr>
          <w:instrText xml:space="preserve"> PAGEREF _Toc165625187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68A11CD2" w14:textId="79499669" w:rsidR="00B64CD9" w:rsidRDefault="00352C0F" w:rsidP="00B64CD9">
      <w:pPr>
        <w:tabs>
          <w:tab w:val="clear" w:pos="284"/>
          <w:tab w:val="left" w:pos="3005"/>
        </w:tabs>
      </w:pPr>
      <w:r>
        <w:fldChar w:fldCharType="end"/>
      </w:r>
    </w:p>
    <w:p w14:paraId="5B8EE722" w14:textId="33977CFB" w:rsidR="00B10069" w:rsidRDefault="002A22EE" w:rsidP="00B10069">
      <w:pPr>
        <w:pStyle w:val="Overskrift1"/>
      </w:pPr>
      <w:r>
        <w:br w:type="page"/>
      </w:r>
      <w:bookmarkStart w:id="0" w:name="_Toc165625183"/>
      <w:r w:rsidR="00B10069">
        <w:lastRenderedPageBreak/>
        <w:t>Prisregulering</w:t>
      </w:r>
      <w:bookmarkEnd w:id="0"/>
    </w:p>
    <w:p w14:paraId="1445E2F7" w14:textId="77777777" w:rsidR="00B10069" w:rsidRDefault="00B10069" w:rsidP="009D3C67">
      <w:r>
        <w:t>Endringer i prisnivå etter tilbudsfristens utløp, gir rett til tillegg til eller fradrag fra kontraktens priser. Endring i prisnivå avregnes kvartalsvis etter at indeksen er offentliggjort.</w:t>
      </w:r>
    </w:p>
    <w:p w14:paraId="5820C883" w14:textId="77777777" w:rsidR="00B10069" w:rsidRDefault="00B10069" w:rsidP="00B10069">
      <w:pPr>
        <w:tabs>
          <w:tab w:val="clear" w:pos="284"/>
        </w:tabs>
        <w:spacing w:after="160" w:line="259" w:lineRule="auto"/>
      </w:pPr>
      <w:r>
        <w:t>Endringsbeløpet for avregningsperioden beregnes etter formelen:</w:t>
      </w:r>
    </w:p>
    <w:p w14:paraId="7CB93EED" w14:textId="58E8BAE3" w:rsidR="00B10069" w:rsidRDefault="00B10069" w:rsidP="00B10069">
      <w:pPr>
        <w:tabs>
          <w:tab w:val="clear" w:pos="284"/>
        </w:tabs>
        <w:spacing w:after="160" w:line="259" w:lineRule="auto"/>
      </w:pPr>
      <w:r>
        <w:t>e = A x (</w:t>
      </w:r>
      <w:r w:rsidR="00787D82">
        <w:t xml:space="preserve"> </w:t>
      </w:r>
      <w:r>
        <w:t>T / T0 -</w:t>
      </w:r>
      <w:r w:rsidR="00787D82">
        <w:t xml:space="preserve"> </w:t>
      </w:r>
      <w:r>
        <w:t>1)</w:t>
      </w:r>
    </w:p>
    <w:p w14:paraId="69AFF52B" w14:textId="6A3B6FBB" w:rsidR="00B10069" w:rsidRDefault="00B10069" w:rsidP="00B10069">
      <w:pPr>
        <w:tabs>
          <w:tab w:val="clear" w:pos="284"/>
        </w:tabs>
        <w:spacing w:after="160" w:line="259" w:lineRule="auto"/>
      </w:pPr>
      <w:r>
        <w:t xml:space="preserve">A = Summen av avdragsnotaer for avregningskvartalet basert på kontraktens priser (eksklusive merverdiavgift) og uten fradrag for eventuelt lån eller forskudd og innestående beløp. I verdien for A inkluderes også tilleggsnotater for utført arbeid basert på kontraktens prisgrunnlag. </w:t>
      </w:r>
    </w:p>
    <w:p w14:paraId="1E5D6231" w14:textId="05BA648B" w:rsidR="00B10069" w:rsidRDefault="00B10069" w:rsidP="00B10069">
      <w:pPr>
        <w:tabs>
          <w:tab w:val="clear" w:pos="284"/>
        </w:tabs>
        <w:spacing w:after="160" w:line="259" w:lineRule="auto"/>
      </w:pPr>
      <w:r>
        <w:t xml:space="preserve">T0 = Indekstallet for 4. kvartal året før tilbudsfrist (offentliggjøres i samme år som tilbudsfrist). </w:t>
      </w:r>
    </w:p>
    <w:p w14:paraId="7F8CB708" w14:textId="6FC985F1" w:rsidR="00B10069" w:rsidRDefault="00B10069" w:rsidP="00B10069">
      <w:pPr>
        <w:tabs>
          <w:tab w:val="clear" w:pos="284"/>
        </w:tabs>
        <w:spacing w:after="160" w:line="259" w:lineRule="auto"/>
      </w:pPr>
      <w:r>
        <w:t xml:space="preserve">T = Indekstallet for avregningskvartalet. </w:t>
      </w:r>
    </w:p>
    <w:p w14:paraId="5456A7D0" w14:textId="77777777" w:rsidR="00B10069" w:rsidRDefault="00B10069" w:rsidP="00B10069">
      <w:pPr>
        <w:tabs>
          <w:tab w:val="clear" w:pos="284"/>
        </w:tabs>
        <w:spacing w:after="160" w:line="259" w:lineRule="auto"/>
      </w:pPr>
      <w:r>
        <w:t>Verdi av T og T0 beregnes ut fra Statistisk Sentralbyrås ”</w:t>
      </w:r>
      <w:proofErr w:type="spellStart"/>
      <w:r>
        <w:t>Byggekostnadsindeks</w:t>
      </w:r>
      <w:proofErr w:type="spellEnd"/>
      <w:r>
        <w:t xml:space="preserve"> for veganlegg, drift og vedlikehold av veger, delindeks for asfaltering av veger ”.</w:t>
      </w:r>
    </w:p>
    <w:p w14:paraId="1B70C4C9" w14:textId="77777777" w:rsidR="00B10069" w:rsidRPr="00882423" w:rsidRDefault="00B10069" w:rsidP="00B10069">
      <w:pPr>
        <w:tabs>
          <w:tab w:val="clear" w:pos="284"/>
        </w:tabs>
        <w:spacing w:after="160" w:line="259" w:lineRule="auto"/>
        <w:rPr>
          <w:highlight w:val="lightGray"/>
        </w:rPr>
      </w:pPr>
      <w:r w:rsidRPr="00882423">
        <w:rPr>
          <w:highlight w:val="lightGray"/>
        </w:rPr>
        <w:t xml:space="preserve">ALTERNATIV GJELDENDE VED UTLYSNING MED TILBUDSFRIST PÅ HØSTEN, OG MED OPPSTART PÅFØLGENDE SESONG. I DETTE TILFELLET STRYKES HOVEDALTERNATIVET OVENFOR. </w:t>
      </w:r>
    </w:p>
    <w:p w14:paraId="503A0DEA" w14:textId="77777777" w:rsidR="00B10069" w:rsidRPr="00882423" w:rsidRDefault="00B10069" w:rsidP="00B10069">
      <w:pPr>
        <w:tabs>
          <w:tab w:val="clear" w:pos="284"/>
        </w:tabs>
        <w:spacing w:after="160" w:line="259" w:lineRule="auto"/>
        <w:rPr>
          <w:highlight w:val="lightGray"/>
        </w:rPr>
      </w:pPr>
      <w:r w:rsidRPr="00882423">
        <w:rPr>
          <w:highlight w:val="lightGray"/>
        </w:rPr>
        <w:t>Endringer i prisnivå etter tilbudsfristens utløp, gir rett til tillegg til eller fradrag fra kontraktens priser. Endring i prisnivå avregnes kvartalsvis etter at indeksen er offentliggjort.</w:t>
      </w:r>
    </w:p>
    <w:p w14:paraId="5E349B01" w14:textId="77777777" w:rsidR="00B10069" w:rsidRPr="00882423" w:rsidRDefault="00B10069" w:rsidP="00B10069">
      <w:pPr>
        <w:tabs>
          <w:tab w:val="clear" w:pos="284"/>
        </w:tabs>
        <w:spacing w:after="160" w:line="259" w:lineRule="auto"/>
        <w:rPr>
          <w:highlight w:val="lightGray"/>
        </w:rPr>
      </w:pPr>
      <w:r w:rsidRPr="00882423">
        <w:rPr>
          <w:highlight w:val="lightGray"/>
        </w:rPr>
        <w:t>Endringsbeløpet for avregningsperioden beregnes etter formelen:</w:t>
      </w:r>
    </w:p>
    <w:p w14:paraId="232B5CC4" w14:textId="29D1F0C4" w:rsidR="00B10069" w:rsidRPr="00882423" w:rsidRDefault="00B10069" w:rsidP="00B10069">
      <w:pPr>
        <w:tabs>
          <w:tab w:val="clear" w:pos="284"/>
        </w:tabs>
        <w:spacing w:after="160" w:line="259" w:lineRule="auto"/>
        <w:rPr>
          <w:highlight w:val="lightGray"/>
        </w:rPr>
      </w:pPr>
      <w:r w:rsidRPr="00882423">
        <w:rPr>
          <w:highlight w:val="lightGray"/>
        </w:rPr>
        <w:t xml:space="preserve">e = A x ( T / T0 </w:t>
      </w:r>
      <w:r w:rsidR="001D527B" w:rsidRPr="00882423">
        <w:rPr>
          <w:highlight w:val="lightGray"/>
        </w:rPr>
        <w:t xml:space="preserve">– </w:t>
      </w:r>
      <w:r w:rsidRPr="00882423">
        <w:rPr>
          <w:highlight w:val="lightGray"/>
        </w:rPr>
        <w:t>1</w:t>
      </w:r>
      <w:r w:rsidR="001D527B" w:rsidRPr="00882423">
        <w:rPr>
          <w:highlight w:val="lightGray"/>
        </w:rPr>
        <w:t xml:space="preserve"> </w:t>
      </w:r>
      <w:r w:rsidRPr="00882423">
        <w:rPr>
          <w:highlight w:val="lightGray"/>
        </w:rPr>
        <w:t>)</w:t>
      </w:r>
    </w:p>
    <w:p w14:paraId="51929827" w14:textId="77777777" w:rsidR="00B10069" w:rsidRPr="00882423" w:rsidRDefault="00B10069" w:rsidP="00B10069">
      <w:pPr>
        <w:tabs>
          <w:tab w:val="clear" w:pos="284"/>
        </w:tabs>
        <w:spacing w:after="160" w:line="259" w:lineRule="auto"/>
        <w:rPr>
          <w:highlight w:val="lightGray"/>
        </w:rPr>
      </w:pPr>
      <w:r w:rsidRPr="00882423">
        <w:rPr>
          <w:highlight w:val="lightGray"/>
        </w:rPr>
        <w:t xml:space="preserve">A   = Summen av avdragsnotaer for avregningskvartalet basert på kontraktens priser (eksklusive merverdiavgift) og uten fradrag for eventuelt lån eller forskudd og innestående beløp. I verdien for A inkluderes også tilleggsnotater for utført arbeid basert på kontraktens prisgrunnlag. </w:t>
      </w:r>
    </w:p>
    <w:p w14:paraId="7FE3FEE9" w14:textId="19385200" w:rsidR="00B10069" w:rsidRPr="00882423" w:rsidRDefault="00B10069" w:rsidP="00B10069">
      <w:pPr>
        <w:tabs>
          <w:tab w:val="clear" w:pos="284"/>
        </w:tabs>
        <w:spacing w:after="160" w:line="259" w:lineRule="auto"/>
        <w:rPr>
          <w:highlight w:val="lightGray"/>
        </w:rPr>
      </w:pPr>
      <w:r w:rsidRPr="00882423">
        <w:rPr>
          <w:highlight w:val="lightGray"/>
        </w:rPr>
        <w:t xml:space="preserve">T0 = Indekstallet for </w:t>
      </w:r>
      <w:proofErr w:type="spellStart"/>
      <w:r w:rsidRPr="00882423">
        <w:rPr>
          <w:highlight w:val="lightGray"/>
        </w:rPr>
        <w:t>X</w:t>
      </w:r>
      <w:proofErr w:type="spellEnd"/>
      <w:r w:rsidRPr="00882423">
        <w:rPr>
          <w:highlight w:val="lightGray"/>
        </w:rPr>
        <w:t xml:space="preserve"> kvartal YYYY (Siste offentliggjorte indeks før tilbudsfrist). </w:t>
      </w:r>
    </w:p>
    <w:p w14:paraId="68B71C50" w14:textId="4C1A014D" w:rsidR="00B10069" w:rsidRPr="00882423" w:rsidRDefault="00B10069" w:rsidP="00B10069">
      <w:pPr>
        <w:tabs>
          <w:tab w:val="clear" w:pos="284"/>
        </w:tabs>
        <w:spacing w:after="160" w:line="259" w:lineRule="auto"/>
        <w:rPr>
          <w:highlight w:val="lightGray"/>
        </w:rPr>
      </w:pPr>
      <w:proofErr w:type="gramStart"/>
      <w:r w:rsidRPr="00882423">
        <w:rPr>
          <w:highlight w:val="lightGray"/>
        </w:rPr>
        <w:t>T  =</w:t>
      </w:r>
      <w:proofErr w:type="gramEnd"/>
      <w:r w:rsidRPr="00882423">
        <w:rPr>
          <w:highlight w:val="lightGray"/>
        </w:rPr>
        <w:t xml:space="preserve"> Indekstallet for avregningskvartalet. </w:t>
      </w:r>
    </w:p>
    <w:p w14:paraId="53C62A03" w14:textId="77777777" w:rsidR="00B10069" w:rsidRPr="00882423" w:rsidRDefault="00B10069" w:rsidP="00B10069">
      <w:pPr>
        <w:tabs>
          <w:tab w:val="clear" w:pos="284"/>
        </w:tabs>
        <w:spacing w:after="160" w:line="259" w:lineRule="auto"/>
        <w:rPr>
          <w:highlight w:val="lightGray"/>
        </w:rPr>
      </w:pPr>
      <w:r w:rsidRPr="00882423">
        <w:rPr>
          <w:highlight w:val="lightGray"/>
        </w:rPr>
        <w:t>Verdi av T og T0 beregnes ut fra Statistisk Sentralbyrås ”</w:t>
      </w:r>
      <w:proofErr w:type="spellStart"/>
      <w:r w:rsidRPr="00882423">
        <w:rPr>
          <w:highlight w:val="lightGray"/>
        </w:rPr>
        <w:t>Byggekostnadsindeks</w:t>
      </w:r>
      <w:proofErr w:type="spellEnd"/>
      <w:r w:rsidRPr="00882423">
        <w:rPr>
          <w:highlight w:val="lightGray"/>
        </w:rPr>
        <w:t xml:space="preserve"> for veganlegg, drift og vedlikehold av veger, delindeks for asfaltering av veger ”.</w:t>
      </w:r>
    </w:p>
    <w:p w14:paraId="555E4A2C" w14:textId="39891244" w:rsidR="00B10069" w:rsidRPr="00882423" w:rsidRDefault="00B10069" w:rsidP="009D3C67">
      <w:pPr>
        <w:rPr>
          <w:highlight w:val="lightGray"/>
        </w:rPr>
      </w:pPr>
      <w:r w:rsidRPr="00882423">
        <w:rPr>
          <w:b/>
          <w:bCs/>
          <w:highlight w:val="lightGray"/>
        </w:rPr>
        <w:t>Regulering for bindemiddelinnhold</w:t>
      </w:r>
      <w:r w:rsidR="00882423" w:rsidRPr="00882423">
        <w:rPr>
          <w:highlight w:val="lightGray"/>
        </w:rPr>
        <w:br/>
      </w:r>
      <w:r w:rsidRPr="00882423">
        <w:rPr>
          <w:highlight w:val="lightGray"/>
        </w:rPr>
        <w:t xml:space="preserve">Regulering av bindemiddelinnhold gjelder kun slitelagsmasser av Ab, </w:t>
      </w:r>
      <w:proofErr w:type="spellStart"/>
      <w:r w:rsidRPr="00882423">
        <w:rPr>
          <w:highlight w:val="lightGray"/>
        </w:rPr>
        <w:t>Ska</w:t>
      </w:r>
      <w:proofErr w:type="spellEnd"/>
      <w:r w:rsidRPr="00882423">
        <w:rPr>
          <w:highlight w:val="lightGray"/>
        </w:rPr>
        <w:t xml:space="preserve"> og </w:t>
      </w:r>
      <w:proofErr w:type="spellStart"/>
      <w:r w:rsidRPr="00882423">
        <w:rPr>
          <w:highlight w:val="lightGray"/>
        </w:rPr>
        <w:t>Agb</w:t>
      </w:r>
      <w:proofErr w:type="spellEnd"/>
      <w:r w:rsidRPr="00882423">
        <w:rPr>
          <w:highlight w:val="lightGray"/>
        </w:rPr>
        <w:t xml:space="preserve">. Tilbud på asfaltarbeider med varm, verksblandet slitelagsmasse skal baseres på minimum bindemiddelinnhold som beskrevet i Håndbok N200 Vegbygging. Dersom kontrollgrunnlagets bindemiddelinnhold (tilsiktet utgående sammensetning) er høyere enn bindemiddelinnholdet i tilbudet, skal dette i kontrakten pr. tonn asfalt kompenseres med kr </w:t>
      </w:r>
      <w:r w:rsidR="000F7500">
        <w:rPr>
          <w:highlight w:val="lightGray"/>
        </w:rPr>
        <w:t>4,50</w:t>
      </w:r>
      <w:r w:rsidRPr="00882423">
        <w:rPr>
          <w:highlight w:val="lightGray"/>
        </w:rPr>
        <w:t xml:space="preserve">,- pr. 0,1% endring i bindemiddelinnhold for slitelagsmasser av Ab, </w:t>
      </w:r>
      <w:proofErr w:type="spellStart"/>
      <w:r w:rsidRPr="00882423">
        <w:rPr>
          <w:highlight w:val="lightGray"/>
        </w:rPr>
        <w:t>Ska</w:t>
      </w:r>
      <w:proofErr w:type="spellEnd"/>
      <w:r w:rsidRPr="00882423">
        <w:rPr>
          <w:highlight w:val="lightGray"/>
        </w:rPr>
        <w:t xml:space="preserve"> og </w:t>
      </w:r>
      <w:proofErr w:type="spellStart"/>
      <w:r w:rsidRPr="00882423">
        <w:rPr>
          <w:highlight w:val="lightGray"/>
        </w:rPr>
        <w:t>Agb</w:t>
      </w:r>
      <w:proofErr w:type="spellEnd"/>
      <w:r w:rsidRPr="00882423">
        <w:rPr>
          <w:highlight w:val="lightGray"/>
        </w:rPr>
        <w:t>.</w:t>
      </w:r>
    </w:p>
    <w:p w14:paraId="1D504C09" w14:textId="77777777" w:rsidR="00B10069" w:rsidRDefault="00B10069" w:rsidP="00B10069">
      <w:pPr>
        <w:tabs>
          <w:tab w:val="clear" w:pos="284"/>
        </w:tabs>
        <w:spacing w:after="160" w:line="259" w:lineRule="auto"/>
      </w:pPr>
      <w:r w:rsidRPr="00882423">
        <w:rPr>
          <w:highlight w:val="lightGray"/>
        </w:rPr>
        <w:t>Faktisk benyttet bindemiddelinnhold må dokumenteres. Dokumentasjon som skal legges til grunn er entreprenørens driftskontroll, utskrift fra verk, samt byggherrens stikkprøvekontroll. Oppgjør foretas etter at kontrakt er gjennomført ut fra faktisk benyttet og dokumentert bindemiddelinnhold.</w:t>
      </w:r>
    </w:p>
    <w:p w14:paraId="2C81A4C7" w14:textId="79347466" w:rsidR="00B10069" w:rsidRPr="00CF22FD" w:rsidRDefault="00B10069" w:rsidP="00E40889">
      <w:pPr>
        <w:pStyle w:val="Overskrift1"/>
        <w:rPr>
          <w:highlight w:val="lightGray"/>
        </w:rPr>
      </w:pPr>
      <w:bookmarkStart w:id="1" w:name="_Toc165625184"/>
      <w:r w:rsidRPr="00135A33">
        <w:rPr>
          <w:highlight w:val="lightGray"/>
        </w:rPr>
        <w:lastRenderedPageBreak/>
        <w:t xml:space="preserve">Sikkerhet, </w:t>
      </w:r>
      <w:r w:rsidR="00135A33" w:rsidRPr="00135A33">
        <w:rPr>
          <w:highlight w:val="lightGray"/>
        </w:rPr>
        <w:t>helse</w:t>
      </w:r>
      <w:r w:rsidRPr="00135A33">
        <w:rPr>
          <w:highlight w:val="lightGray"/>
        </w:rPr>
        <w:t xml:space="preserve"> og arbeidsmiljø - Hovedbedrift og </w:t>
      </w:r>
      <w:proofErr w:type="spellStart"/>
      <w:r w:rsidRPr="00135A33">
        <w:rPr>
          <w:highlight w:val="lightGray"/>
        </w:rPr>
        <w:t>samordningansvar</w:t>
      </w:r>
      <w:proofErr w:type="spellEnd"/>
      <w:r w:rsidRPr="00135A33">
        <w:rPr>
          <w:highlight w:val="lightGray"/>
        </w:rPr>
        <w:t xml:space="preserve"> (Se </w:t>
      </w:r>
      <w:r w:rsidRPr="00CF22FD">
        <w:rPr>
          <w:highlight w:val="lightGray"/>
        </w:rPr>
        <w:t>C2 punkt 29.5)</w:t>
      </w:r>
      <w:bookmarkEnd w:id="1"/>
    </w:p>
    <w:p w14:paraId="049B1FEB" w14:textId="77777777" w:rsidR="00B10069" w:rsidRPr="00CF22FD" w:rsidRDefault="00B10069" w:rsidP="00B10069">
      <w:pPr>
        <w:tabs>
          <w:tab w:val="clear" w:pos="284"/>
        </w:tabs>
        <w:spacing w:after="160" w:line="259" w:lineRule="auto"/>
        <w:rPr>
          <w:highlight w:val="lightGray"/>
        </w:rPr>
      </w:pPr>
      <w:r w:rsidRPr="00CF22FD">
        <w:rPr>
          <w:highlight w:val="lightGray"/>
        </w:rPr>
        <w:t>NN er utpekt som hovedbedrift med ansvar for samordningen av de enkelte virksomheters helse-, miljø- og sikkerhetsarbeid i henhold til arbeidsmiljøloven og internkontrollforskriften. Entreprenøren skal derfor rette seg etter samordningstiltak fastsatt av NN.</w:t>
      </w:r>
    </w:p>
    <w:p w14:paraId="4E2421A2" w14:textId="3695CA78" w:rsidR="00B10069" w:rsidRPr="00CF22FD" w:rsidRDefault="00B10069" w:rsidP="00B10069">
      <w:pPr>
        <w:pStyle w:val="Overskrift1"/>
        <w:rPr>
          <w:highlight w:val="lightGray"/>
        </w:rPr>
      </w:pPr>
      <w:bookmarkStart w:id="2" w:name="_Toc165625185"/>
      <w:r w:rsidRPr="00CF22FD">
        <w:rPr>
          <w:highlight w:val="lightGray"/>
        </w:rPr>
        <w:t>Ytre miljø - Hensyn til omgivelsene (Se C2 punkt 30.2)</w:t>
      </w:r>
      <w:bookmarkEnd w:id="2"/>
      <w:r w:rsidRPr="00CF22FD">
        <w:rPr>
          <w:highlight w:val="lightGray"/>
        </w:rPr>
        <w:t xml:space="preserve"> </w:t>
      </w:r>
    </w:p>
    <w:p w14:paraId="5B2B2495" w14:textId="77777777" w:rsidR="00B10069" w:rsidRDefault="00B10069" w:rsidP="00B10069">
      <w:pPr>
        <w:tabs>
          <w:tab w:val="clear" w:pos="284"/>
        </w:tabs>
        <w:spacing w:after="160" w:line="259" w:lineRule="auto"/>
        <w:rPr>
          <w:highlight w:val="lightGray"/>
        </w:rPr>
      </w:pPr>
      <w:r w:rsidRPr="00CF22FD">
        <w:rPr>
          <w:highlight w:val="lightGray"/>
        </w:rPr>
        <w:t>EV. SPESIELLE RESTRIKSJONER (støygrenser satt av kommunal myndighe</w:t>
      </w:r>
      <w:r w:rsidRPr="00135A33">
        <w:rPr>
          <w:highlight w:val="lightGray"/>
        </w:rPr>
        <w:t>ter etc.)</w:t>
      </w:r>
    </w:p>
    <w:p w14:paraId="4F0D501B" w14:textId="773EF346" w:rsidR="00232B44" w:rsidRDefault="0090296F" w:rsidP="0090296F">
      <w:pPr>
        <w:pStyle w:val="Overskrift1"/>
        <w:ind w:left="425" w:hanging="425"/>
        <w:rPr>
          <w:highlight w:val="lightGray"/>
        </w:rPr>
      </w:pPr>
      <w:bookmarkStart w:id="3" w:name="_Toc165625186"/>
      <w:r>
        <w:rPr>
          <w:highlight w:val="lightGray"/>
        </w:rPr>
        <w:t>Krav til kjøretøy</w:t>
      </w:r>
      <w:bookmarkEnd w:id="3"/>
    </w:p>
    <w:p w14:paraId="281D1007" w14:textId="2A60F6A2" w:rsidR="0090296F" w:rsidRPr="005B1A4A" w:rsidRDefault="005B1A4A" w:rsidP="0090296F">
      <w:pPr>
        <w:rPr>
          <w:highlight w:val="lightGray"/>
        </w:rPr>
      </w:pPr>
      <w:r w:rsidRPr="005B1A4A">
        <w:rPr>
          <w:highlight w:val="lightGray"/>
        </w:rPr>
        <w:t>Alle dieseldrevende kjøretøy og maskiner som benyttes i kontrakten, skal som minimum ha henholdsvis EURO 6 og STEG 4 godkjennelse</w:t>
      </w:r>
    </w:p>
    <w:p w14:paraId="21275514" w14:textId="4F38A0D1" w:rsidR="00B10069" w:rsidRPr="00135A33" w:rsidRDefault="00B10069" w:rsidP="00B10069">
      <w:pPr>
        <w:pStyle w:val="Overskrift1"/>
        <w:rPr>
          <w:highlight w:val="lightGray"/>
        </w:rPr>
      </w:pPr>
      <w:bookmarkStart w:id="4" w:name="_Toc165625187"/>
      <w:r w:rsidRPr="00135A33">
        <w:rPr>
          <w:highlight w:val="lightGray"/>
        </w:rPr>
        <w:t xml:space="preserve">Forbedringer og utviklingsarbeider (Se </w:t>
      </w:r>
      <w:r w:rsidRPr="00415C9A">
        <w:rPr>
          <w:highlight w:val="lightGray"/>
        </w:rPr>
        <w:t>C3 punkt 11)</w:t>
      </w:r>
      <w:bookmarkEnd w:id="4"/>
      <w:r w:rsidRPr="00415C9A">
        <w:rPr>
          <w:highlight w:val="lightGray"/>
        </w:rPr>
        <w:t xml:space="preserve"> </w:t>
      </w:r>
    </w:p>
    <w:p w14:paraId="246FBE2F" w14:textId="6FA0AC8F" w:rsidR="002A22EE" w:rsidRDefault="00B10069" w:rsidP="00B10069">
      <w:pPr>
        <w:tabs>
          <w:tab w:val="clear" w:pos="284"/>
        </w:tabs>
        <w:spacing w:after="160" w:line="259" w:lineRule="auto"/>
      </w:pPr>
      <w:r w:rsidRPr="00135A33">
        <w:rPr>
          <w:highlight w:val="lightGray"/>
        </w:rPr>
        <w:t>TAS INN DERSOM DET ER AKTUELT:</w:t>
      </w:r>
      <w:r w:rsidR="00135A33">
        <w:rPr>
          <w:highlight w:val="lightGray"/>
        </w:rPr>
        <w:br/>
      </w:r>
      <w:r w:rsidRPr="00135A33">
        <w:rPr>
          <w:highlight w:val="lightGray"/>
        </w:rPr>
        <w:t>Der allerede konkretisert FOU-prosjekt kan beskrives i kontrakten, redegjøres det kort for dette her, med henvisning til hvor den nærmere beskrivelsen av prosjektet finnes i kap. D.</w:t>
      </w:r>
    </w:p>
    <w:sectPr w:rsidR="002A22EE" w:rsidSect="006B05BE">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D4FA8" w14:textId="77777777" w:rsidR="00BA6A58" w:rsidRDefault="00BA6A58" w:rsidP="00382638">
      <w:r>
        <w:separator/>
      </w:r>
    </w:p>
  </w:endnote>
  <w:endnote w:type="continuationSeparator" w:id="0">
    <w:p w14:paraId="1F7B2C33" w14:textId="77777777" w:rsidR="00BA6A58" w:rsidRDefault="00BA6A58"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3A1CF" w14:textId="77777777" w:rsidR="00A657F4" w:rsidRDefault="00A657F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CBBB" w14:textId="77777777" w:rsidR="00A657F4" w:rsidRDefault="00A657F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082A2" w14:textId="77777777" w:rsidR="00A657F4" w:rsidRDefault="00A657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B92BA" w14:textId="77777777" w:rsidR="00BA6A58" w:rsidRDefault="00BA6A58" w:rsidP="00382638">
      <w:r>
        <w:separator/>
      </w:r>
    </w:p>
  </w:footnote>
  <w:footnote w:type="continuationSeparator" w:id="0">
    <w:p w14:paraId="4162CF70" w14:textId="77777777" w:rsidR="00BA6A58" w:rsidRDefault="00BA6A58"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8DCF" w14:textId="77777777" w:rsidR="00A657F4" w:rsidRDefault="00A657F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2A0E161C"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C111D0" w:rsidRPr="003A6E7F">
      <w:rPr>
        <w:sz w:val="20"/>
        <w:szCs w:val="18"/>
      </w:rPr>
      <w:t>C</w:t>
    </w:r>
    <w:r w:rsidR="00A32374">
      <w:rPr>
        <w:sz w:val="20"/>
        <w:szCs w:val="18"/>
      </w:rPr>
      <w:t>4</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r>
    <w:proofErr w:type="spellStart"/>
    <w:r w:rsidR="00A32374" w:rsidRPr="00A657F4">
      <w:rPr>
        <w:sz w:val="20"/>
        <w:szCs w:val="18"/>
        <w:highlight w:val="lightGray"/>
      </w:rPr>
      <w:t>Kontraktsnavn</w:t>
    </w:r>
    <w:proofErr w:type="spellEnd"/>
    <w:r w:rsidR="00F127E8">
      <w:rPr>
        <w:sz w:val="20"/>
        <w:szCs w:val="18"/>
      </w:rPr>
      <w:br/>
    </w:r>
    <w:r w:rsidR="006E73B6" w:rsidRPr="003A6E7F">
      <w:rPr>
        <w:b/>
        <w:bCs/>
        <w:sz w:val="20"/>
        <w:szCs w:val="18"/>
      </w:rPr>
      <w:t>C Kontraktsbestemmelser</w:t>
    </w:r>
    <w:r w:rsidR="00F71722" w:rsidRPr="003A6E7F">
      <w:rPr>
        <w:b/>
        <w:bCs/>
        <w:sz w:val="20"/>
        <w:szCs w:val="18"/>
      </w:rPr>
      <w:br/>
    </w:r>
    <w:r w:rsidR="006E73B6" w:rsidRPr="003A6E7F">
      <w:rPr>
        <w:b/>
        <w:bCs/>
        <w:sz w:val="20"/>
        <w:szCs w:val="18"/>
      </w:rPr>
      <w:t>C</w:t>
    </w:r>
    <w:r w:rsidR="00F66F25">
      <w:rPr>
        <w:b/>
        <w:bCs/>
        <w:sz w:val="20"/>
        <w:szCs w:val="18"/>
      </w:rPr>
      <w:t>4</w:t>
    </w:r>
    <w:r w:rsidR="006E73B6" w:rsidRPr="003A6E7F">
      <w:rPr>
        <w:b/>
        <w:bCs/>
        <w:sz w:val="20"/>
        <w:szCs w:val="18"/>
      </w:rPr>
      <w:t xml:space="preserve"> Spesielle kontraktsbestemmel</w:t>
    </w:r>
    <w:r w:rsidR="00707342" w:rsidRPr="003A6E7F">
      <w:rPr>
        <w:b/>
        <w:bCs/>
        <w:sz w:val="20"/>
        <w:szCs w:val="18"/>
      </w:rPr>
      <w:t>ser</w:t>
    </w:r>
    <w:r w:rsidR="00BB2A95">
      <w:rPr>
        <w:b/>
        <w:bCs/>
        <w:sz w:val="20"/>
        <w:szCs w:val="18"/>
      </w:rPr>
      <w:t xml:space="preserve"> for kontrakt</w:t>
    </w:r>
    <w:r w:rsidR="00F66F25">
      <w:rPr>
        <w:b/>
        <w:bCs/>
        <w:sz w:val="20"/>
        <w:szCs w:val="18"/>
      </w:rPr>
      <w:t>en</w:t>
    </w:r>
    <w:r w:rsidR="00420813" w:rsidRPr="003A6E7F">
      <w:rPr>
        <w:sz w:val="20"/>
        <w:szCs w:val="18"/>
      </w:rPr>
      <w:ptab w:relativeTo="margin" w:alignment="right" w:leader="none"/>
    </w:r>
    <w:r w:rsidR="00D50B73" w:rsidRPr="00D50B73">
      <w:rPr>
        <w:sz w:val="20"/>
        <w:szCs w:val="18"/>
        <w:highlight w:val="lightGray"/>
      </w:rPr>
      <w:t>01.05.2024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F5F27" w14:textId="77777777" w:rsidR="00A657F4" w:rsidRDefault="00A657F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8E082CF0"/>
    <w:lvl w:ilvl="0">
      <w:start w:val="1"/>
      <w:numFmt w:val="decimal"/>
      <w:pStyle w:val="Overskrift1"/>
      <w:lvlText w:val="%1"/>
      <w:lvlJc w:val="left"/>
      <w:pPr>
        <w:ind w:left="720" w:hanging="720"/>
      </w:pPr>
      <w:rPr>
        <w:rFonts w:hint="default"/>
      </w:rPr>
    </w:lvl>
    <w:lvl w:ilvl="1">
      <w:start w:val="1"/>
      <w:numFmt w:val="decimal"/>
      <w:pStyle w:val="Overskrift2"/>
      <w:lvlText w:val="%1.%2"/>
      <w:lvlJc w:val="left"/>
      <w:pPr>
        <w:ind w:left="720" w:hanging="720"/>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 w:numId="9" w16cid:durableId="1626618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47690"/>
    <w:rsid w:val="00063707"/>
    <w:rsid w:val="000B6B62"/>
    <w:rsid w:val="000D5E53"/>
    <w:rsid w:val="000F7500"/>
    <w:rsid w:val="001113C2"/>
    <w:rsid w:val="001150C7"/>
    <w:rsid w:val="0012593F"/>
    <w:rsid w:val="001262C6"/>
    <w:rsid w:val="00135A33"/>
    <w:rsid w:val="0014227C"/>
    <w:rsid w:val="00144545"/>
    <w:rsid w:val="00183EDB"/>
    <w:rsid w:val="00192CFC"/>
    <w:rsid w:val="001B2181"/>
    <w:rsid w:val="001D527B"/>
    <w:rsid w:val="001E6D0A"/>
    <w:rsid w:val="001F591A"/>
    <w:rsid w:val="001F6845"/>
    <w:rsid w:val="0020472B"/>
    <w:rsid w:val="002209B6"/>
    <w:rsid w:val="00232B44"/>
    <w:rsid w:val="00251C21"/>
    <w:rsid w:val="002626BF"/>
    <w:rsid w:val="00267051"/>
    <w:rsid w:val="0027543C"/>
    <w:rsid w:val="00281C93"/>
    <w:rsid w:val="002A22EE"/>
    <w:rsid w:val="002A5E48"/>
    <w:rsid w:val="00317424"/>
    <w:rsid w:val="00352C0F"/>
    <w:rsid w:val="00374730"/>
    <w:rsid w:val="00382638"/>
    <w:rsid w:val="003A3F42"/>
    <w:rsid w:val="003A6E7F"/>
    <w:rsid w:val="003C7141"/>
    <w:rsid w:val="00401672"/>
    <w:rsid w:val="00415C9A"/>
    <w:rsid w:val="00420813"/>
    <w:rsid w:val="00437977"/>
    <w:rsid w:val="00453099"/>
    <w:rsid w:val="00453FC5"/>
    <w:rsid w:val="004836BE"/>
    <w:rsid w:val="00492235"/>
    <w:rsid w:val="0049236C"/>
    <w:rsid w:val="004B7B6A"/>
    <w:rsid w:val="004C3D4C"/>
    <w:rsid w:val="004F2026"/>
    <w:rsid w:val="004F5133"/>
    <w:rsid w:val="005157DB"/>
    <w:rsid w:val="00534F3B"/>
    <w:rsid w:val="005779F5"/>
    <w:rsid w:val="00597C7D"/>
    <w:rsid w:val="005B1A4A"/>
    <w:rsid w:val="005B46DC"/>
    <w:rsid w:val="005D1B7B"/>
    <w:rsid w:val="005F03DF"/>
    <w:rsid w:val="00631399"/>
    <w:rsid w:val="00633FE8"/>
    <w:rsid w:val="006B05BE"/>
    <w:rsid w:val="006E2A41"/>
    <w:rsid w:val="006E3C37"/>
    <w:rsid w:val="006E73B6"/>
    <w:rsid w:val="00707342"/>
    <w:rsid w:val="007147B5"/>
    <w:rsid w:val="007520CE"/>
    <w:rsid w:val="00787D82"/>
    <w:rsid w:val="007912D3"/>
    <w:rsid w:val="007E0328"/>
    <w:rsid w:val="007F1207"/>
    <w:rsid w:val="0080089D"/>
    <w:rsid w:val="008302D8"/>
    <w:rsid w:val="00863552"/>
    <w:rsid w:val="00882423"/>
    <w:rsid w:val="008F649F"/>
    <w:rsid w:val="0090296F"/>
    <w:rsid w:val="0090371A"/>
    <w:rsid w:val="00917E8F"/>
    <w:rsid w:val="009474FB"/>
    <w:rsid w:val="009871B4"/>
    <w:rsid w:val="00990E3B"/>
    <w:rsid w:val="0099206D"/>
    <w:rsid w:val="009B7BC0"/>
    <w:rsid w:val="009C7C74"/>
    <w:rsid w:val="009D3C67"/>
    <w:rsid w:val="009D5621"/>
    <w:rsid w:val="00A32374"/>
    <w:rsid w:val="00A57FC0"/>
    <w:rsid w:val="00A657F4"/>
    <w:rsid w:val="00A82812"/>
    <w:rsid w:val="00A865EB"/>
    <w:rsid w:val="00AF2EDF"/>
    <w:rsid w:val="00B10069"/>
    <w:rsid w:val="00B33A9F"/>
    <w:rsid w:val="00B35D50"/>
    <w:rsid w:val="00B47A9F"/>
    <w:rsid w:val="00B6371E"/>
    <w:rsid w:val="00B64CD9"/>
    <w:rsid w:val="00B72395"/>
    <w:rsid w:val="00BA6A58"/>
    <w:rsid w:val="00BB2A95"/>
    <w:rsid w:val="00BD0D16"/>
    <w:rsid w:val="00BE746F"/>
    <w:rsid w:val="00C00065"/>
    <w:rsid w:val="00C05EB6"/>
    <w:rsid w:val="00C111D0"/>
    <w:rsid w:val="00C3209C"/>
    <w:rsid w:val="00C44C85"/>
    <w:rsid w:val="00C62162"/>
    <w:rsid w:val="00C6238E"/>
    <w:rsid w:val="00C91E8A"/>
    <w:rsid w:val="00CB2C0C"/>
    <w:rsid w:val="00CE2376"/>
    <w:rsid w:val="00CF22FD"/>
    <w:rsid w:val="00CF74FD"/>
    <w:rsid w:val="00CF7652"/>
    <w:rsid w:val="00D05CC0"/>
    <w:rsid w:val="00D12709"/>
    <w:rsid w:val="00D34B83"/>
    <w:rsid w:val="00D4364B"/>
    <w:rsid w:val="00D50B73"/>
    <w:rsid w:val="00D65A81"/>
    <w:rsid w:val="00D96E80"/>
    <w:rsid w:val="00E20008"/>
    <w:rsid w:val="00E40889"/>
    <w:rsid w:val="00E67C71"/>
    <w:rsid w:val="00E84136"/>
    <w:rsid w:val="00E860C0"/>
    <w:rsid w:val="00E90CAA"/>
    <w:rsid w:val="00EC7134"/>
    <w:rsid w:val="00ED64A3"/>
    <w:rsid w:val="00EE332C"/>
    <w:rsid w:val="00EE6B1F"/>
    <w:rsid w:val="00EE7504"/>
    <w:rsid w:val="00F127E8"/>
    <w:rsid w:val="00F214D8"/>
    <w:rsid w:val="00F31864"/>
    <w:rsid w:val="00F32E4C"/>
    <w:rsid w:val="00F36190"/>
    <w:rsid w:val="00F51C69"/>
    <w:rsid w:val="00F66F25"/>
    <w:rsid w:val="00F71722"/>
    <w:rsid w:val="00F91F02"/>
    <w:rsid w:val="00FA6411"/>
    <w:rsid w:val="00FF4F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C3209C"/>
    <w:pPr>
      <w:keepNext/>
      <w:keepLines/>
      <w:numPr>
        <w:numId w:val="3"/>
      </w:numPr>
      <w:tabs>
        <w:tab w:val="clear" w:pos="284"/>
      </w:tabs>
      <w:spacing w:before="360" w:after="0"/>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C3209C"/>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C3209C"/>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C3209C"/>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3209C"/>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C3209C"/>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C3209C"/>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C3209C"/>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597C7D"/>
    <w:pPr>
      <w:tabs>
        <w:tab w:val="clear" w:pos="284"/>
        <w:tab w:val="left" w:pos="357"/>
        <w:tab w:val="right" w:leader="dot" w:pos="9628"/>
      </w:tabs>
      <w:spacing w:after="0"/>
      <w:ind w:left="284" w:hanging="284"/>
      <w:outlineLvl w:val="0"/>
    </w:pPr>
    <w:rPr>
      <w:b/>
    </w:rPr>
  </w:style>
  <w:style w:type="character" w:styleId="Hyperkobling">
    <w:name w:val="Hyperlink"/>
    <w:basedOn w:val="Standardskriftforavsnitt"/>
    <w:uiPriority w:val="99"/>
    <w:unhideWhenUsed/>
    <w:rsid w:val="00BE746F"/>
    <w:rPr>
      <w:color w:val="0563C1" w:themeColor="hyperlink"/>
      <w:u w:val="single"/>
    </w:r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2">
    <w:name w:val="toc 2"/>
    <w:basedOn w:val="Normal"/>
    <w:next w:val="Normal"/>
    <w:autoRedefine/>
    <w:uiPriority w:val="39"/>
    <w:unhideWhenUsed/>
    <w:rsid w:val="00352C0F"/>
    <w:pPr>
      <w:tabs>
        <w:tab w:val="clear" w:pos="284"/>
      </w:tabs>
      <w:spacing w:after="0"/>
      <w:ind w:left="924" w:hanging="567"/>
    </w:pPr>
  </w:style>
  <w:style w:type="paragraph" w:styleId="INNH3">
    <w:name w:val="toc 3"/>
    <w:basedOn w:val="Normal"/>
    <w:next w:val="Normal"/>
    <w:autoRedefine/>
    <w:uiPriority w:val="39"/>
    <w:unhideWhenUsed/>
    <w:rsid w:val="00352C0F"/>
    <w:pPr>
      <w:tabs>
        <w:tab w:val="clear" w:pos="284"/>
      </w:tabs>
      <w:spacing w:after="0"/>
      <w:ind w:left="1202" w:hanging="720"/>
    </w:pPr>
  </w:style>
  <w:style w:type="paragraph" w:styleId="INNH4">
    <w:name w:val="toc 4"/>
    <w:basedOn w:val="Normal"/>
    <w:next w:val="Normal"/>
    <w:autoRedefine/>
    <w:uiPriority w:val="39"/>
    <w:unhideWhenUsed/>
    <w:rsid w:val="00352C0F"/>
    <w:pPr>
      <w:tabs>
        <w:tab w:val="clear" w:pos="284"/>
      </w:tabs>
      <w:spacing w:after="0"/>
      <w:ind w:left="147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 PreviousValue="false" LastSyncTimeStamp="2022-11-16T08:07:19.38Z"/>
</file>

<file path=customXml/item2.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6" ma:contentTypeDescription="Opprett et nytt dokument." ma:contentTypeScope="" ma:versionID="c3820cdf4a5c40e42ab79e93763d5410">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3f325583907278ac578c861908d5ac1c"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c7238b0-fe3e-41d2-a958-81074812021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38A5AD-1781-479D-9E6D-ED285C08A69E}">
  <ds:schemaRefs>
    <ds:schemaRef ds:uri="Microsoft.SharePoint.Taxonomy.ContentTypeSync"/>
  </ds:schemaRefs>
</ds:datastoreItem>
</file>

<file path=customXml/itemProps2.xml><?xml version="1.0" encoding="utf-8"?>
<ds:datastoreItem xmlns:ds="http://schemas.openxmlformats.org/officeDocument/2006/customXml" ds:itemID="{7E34D1FF-3500-496F-8E41-0DB2729C9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1c7238b0-fe3e-41d2-a958-810748120210"/>
    <ds:schemaRef ds:uri="9517c9f4-e467-4ed4-a509-442b7d26a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4A35B1-29D9-4867-B9F1-9DC0C50F4159}">
  <ds:schemaRefs>
    <ds:schemaRef ds:uri="http://schemas.openxmlformats.org/officeDocument/2006/bibliography"/>
  </ds:schemaRefs>
</ds:datastoreItem>
</file>

<file path=customXml/itemProps4.xml><?xml version="1.0" encoding="utf-8"?>
<ds:datastoreItem xmlns:ds="http://schemas.openxmlformats.org/officeDocument/2006/customXml" ds:itemID="{FC5050E7-4A33-4BDB-A4C1-6C76687D213F}">
  <ds:schemaRefs>
    <ds:schemaRef ds:uri="http://schemas.microsoft.com/office/2006/metadata/properties"/>
    <ds:schemaRef ds:uri="http://schemas.microsoft.com/office/infopath/2007/PartnerControls"/>
    <ds:schemaRef ds:uri="beae3e8e-208c-4b8a-be05-3e30f474ae01"/>
    <ds:schemaRef ds:uri="1c7238b0-fe3e-41d2-a958-810748120210"/>
  </ds:schemaRefs>
</ds:datastoreItem>
</file>

<file path=customXml/itemProps5.xml><?xml version="1.0" encoding="utf-8"?>
<ds:datastoreItem xmlns:ds="http://schemas.openxmlformats.org/officeDocument/2006/customXml" ds:itemID="{8D25D2F1-C0BD-4C6C-854F-65B7A85D32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678</Words>
  <Characters>3594</Characters>
  <Application>Microsoft Office Word</Application>
  <DocSecurity>0</DocSecurity>
  <Lines>29</Lines>
  <Paragraphs>8</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74</cp:revision>
  <dcterms:created xsi:type="dcterms:W3CDTF">2024-01-18T13:47:00Z</dcterms:created>
  <dcterms:modified xsi:type="dcterms:W3CDTF">2024-06-04T06:38:00Z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0x01010008154BF1EAFC07428EC762FEB5F50FF9</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ies>
</file>